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77777777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R1: freddo e clima</w:t>
      </w:r>
    </w:p>
    <w:p w14:paraId="7D44B0CB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R1 “freddo e clima” è costituita da frigoriferi, congelatori, apparecchi che distribuiscono automaticamente prodotti freddi, condizionatori, deumidificatori, pompe di calore, radiatori a olio, altre apparecchiature per lo scambio di temperatura (con fluidi diversi dall'acqua), asciugatrici con pompa di calore.</w:t>
      </w:r>
    </w:p>
    <w:p w14:paraId="4F3F4DF0" w14:textId="77777777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>Un esempio: come si recupera il frigorifero?</w:t>
      </w:r>
    </w:p>
    <w:p w14:paraId="4A9DC322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elettrodomestico possono essere smontate e recuperate in appositi impianti. Ad esempio il poliuretano, che a seconda dei modelli è presente fino a 8 kg, viene triturato e riciclato oppure usato come combustibile. I gas come il pentano o gas CFC vengono aspirati e recuperati o convogliati ad un bruciatore. I metalli che compongono il frigorifero vengono separati: a seconda dei modelli, si possono recuperare fino a 23 kg di ferro, 3 kg di rame e 3 kg di alluminio. Il motore viene smontato e </w:t>
      </w:r>
      <w:proofErr w:type="spellStart"/>
      <w:r w:rsidRPr="00231686">
        <w:rPr>
          <w:rFonts w:ascii="Arial Nova Light" w:hAnsi="Arial Nova Light"/>
        </w:rPr>
        <w:t>disassemblato</w:t>
      </w:r>
      <w:proofErr w:type="spellEnd"/>
      <w:r w:rsidRPr="00231686">
        <w:rPr>
          <w:rFonts w:ascii="Arial Nova Light" w:hAnsi="Arial Nova Light"/>
        </w:rPr>
        <w:t>, e l'olio contenuto nel compressore viene raccolto e inviato a impianti di recupero.</w:t>
      </w:r>
    </w:p>
    <w:p w14:paraId="2153CC1D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Per saperne di più sul riciclo degli elettrodomestici della categoria R1 è possibile consultare il sito cdcraee.it e raccoltaraee.it </w:t>
      </w:r>
    </w:p>
    <w:p w14:paraId="26CA496E" w14:textId="77777777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>I dati del 2020 per la categoria R1</w:t>
      </w:r>
    </w:p>
    <w:p w14:paraId="396FD315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Nel 2020 nel nostro territorio sono stati raccolti 200.250 kg di RAEE della categoria R1, in media 1,26 kg pro capite all’anno. Questo dato è in calo rispetto a quello del 2019 (1,50 kg/ab/anno) e conferma l’andamento della raccolta dei RAEE del freddo e del clima nella Regione Piemonte nel 2020, che evidenzia un calo di quasi 460 tonnellate, comune a tutte le province e pari al -6,2% rispetto alla raccolta del 2019, per un totale di 7.333 tonnellate. </w:t>
      </w:r>
    </w:p>
    <w:p w14:paraId="1201A978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4124" w14:textId="77777777" w:rsidR="002C4F0B" w:rsidRDefault="002C4F0B">
      <w:pPr>
        <w:spacing w:after="0" w:line="240" w:lineRule="auto"/>
      </w:pPr>
      <w:r>
        <w:separator/>
      </w:r>
    </w:p>
  </w:endnote>
  <w:endnote w:type="continuationSeparator" w:id="0">
    <w:p w14:paraId="5812DD88" w14:textId="77777777" w:rsidR="002C4F0B" w:rsidRDefault="002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AF79" w14:textId="77777777" w:rsidR="002C4F0B" w:rsidRDefault="002C4F0B">
      <w:pPr>
        <w:spacing w:after="0" w:line="240" w:lineRule="auto"/>
      </w:pPr>
      <w:r>
        <w:separator/>
      </w:r>
    </w:p>
  </w:footnote>
  <w:footnote w:type="continuationSeparator" w:id="0">
    <w:p w14:paraId="2C7ED269" w14:textId="77777777" w:rsidR="002C4F0B" w:rsidRDefault="002C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231686"/>
    <w:rsid w:val="002C4F0B"/>
    <w:rsid w:val="005F223A"/>
    <w:rsid w:val="00732A5D"/>
    <w:rsid w:val="00A7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Ragioneria</cp:lastModifiedBy>
  <cp:revision>2</cp:revision>
  <dcterms:created xsi:type="dcterms:W3CDTF">2021-06-03T08:33:00Z</dcterms:created>
  <dcterms:modified xsi:type="dcterms:W3CDTF">2021-06-03T08:33:00Z</dcterms:modified>
</cp:coreProperties>
</file>